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E1036" w14:textId="77777777" w:rsidR="003220AB" w:rsidRDefault="00190D4A" w:rsidP="003D4C43">
      <w:pPr>
        <w:pStyle w:val="Datum"/>
        <w:ind w:firstLine="360"/>
      </w:pPr>
      <w:r>
        <w:t>22. 12. 2017</w:t>
      </w:r>
    </w:p>
    <w:p w14:paraId="63F0BDA2" w14:textId="77777777" w:rsidR="003220AB" w:rsidRDefault="00454B92" w:rsidP="003D4C43">
      <w:pPr>
        <w:pStyle w:val="Nzev"/>
        <w:ind w:firstLine="360"/>
      </w:pPr>
      <w:r>
        <w:t>Vánoční schůzka</w:t>
      </w:r>
    </w:p>
    <w:p w14:paraId="25A7DDC6" w14:textId="77777777" w:rsidR="003220AB" w:rsidRDefault="003220AB"/>
    <w:p w14:paraId="33F3BA50" w14:textId="77777777" w:rsidR="008A4252" w:rsidRDefault="008A4252" w:rsidP="001635C7">
      <w:pPr>
        <w:jc w:val="both"/>
        <w:rPr>
          <w:sz w:val="28"/>
        </w:rPr>
      </w:pPr>
      <w:r w:rsidRPr="003D4C43">
        <w:rPr>
          <w:sz w:val="28"/>
        </w:rPr>
        <w:t xml:space="preserve">Tradičně, jako každý rok, se vánoční schůzka konala poslední pátek před </w:t>
      </w:r>
      <w:r w:rsidR="003D4C43" w:rsidRPr="003D4C43">
        <w:rPr>
          <w:sz w:val="28"/>
        </w:rPr>
        <w:t>Vánoci</w:t>
      </w:r>
      <w:r w:rsidRPr="003D4C43">
        <w:rPr>
          <w:sz w:val="28"/>
        </w:rPr>
        <w:t xml:space="preserve">. Bohužel se nám nenesla v pravé vánoční </w:t>
      </w:r>
      <w:r w:rsidR="003D4C43" w:rsidRPr="003D4C43">
        <w:rPr>
          <w:sz w:val="28"/>
        </w:rPr>
        <w:t>atmosféře,</w:t>
      </w:r>
      <w:r w:rsidRPr="003D4C43">
        <w:rPr>
          <w:sz w:val="28"/>
        </w:rPr>
        <w:t xml:space="preserve"> co se </w:t>
      </w:r>
      <w:r w:rsidR="003D4C43" w:rsidRPr="003D4C43">
        <w:rPr>
          <w:sz w:val="28"/>
        </w:rPr>
        <w:t>počasí týče, prognóza na vánoční svátky dávala najevo, že opět nebudou, jak se lidově říká</w:t>
      </w:r>
      <w:r w:rsidR="003D4C43">
        <w:rPr>
          <w:sz w:val="28"/>
        </w:rPr>
        <w:t>,</w:t>
      </w:r>
      <w:r w:rsidR="003D4C43" w:rsidRPr="003D4C43">
        <w:rPr>
          <w:sz w:val="28"/>
        </w:rPr>
        <w:t xml:space="preserve"> „na sněhu“.</w:t>
      </w:r>
    </w:p>
    <w:p w14:paraId="283F708C" w14:textId="77777777" w:rsidR="003D4C43" w:rsidRDefault="00C31F5D" w:rsidP="001635C7">
      <w:pPr>
        <w:jc w:val="both"/>
        <w:rPr>
          <w:sz w:val="28"/>
        </w:rPr>
      </w:pPr>
      <w:r>
        <w:rPr>
          <w:noProof/>
          <w:sz w:val="28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37FBA5AD" wp14:editId="4C0FA926">
            <wp:simplePos x="0" y="0"/>
            <wp:positionH relativeFrom="column">
              <wp:posOffset>3672840</wp:posOffset>
            </wp:positionH>
            <wp:positionV relativeFrom="paragraph">
              <wp:posOffset>284480</wp:posOffset>
            </wp:positionV>
            <wp:extent cx="2461260" cy="1844040"/>
            <wp:effectExtent l="3810" t="0" r="6350" b="6350"/>
            <wp:wrapTight wrapText="bothSides">
              <wp:wrapPolygon edited="0">
                <wp:start x="33" y="21645"/>
                <wp:lineTo x="21433" y="21645"/>
                <wp:lineTo x="21433" y="223"/>
                <wp:lineTo x="33" y="223"/>
                <wp:lineTo x="33" y="21645"/>
              </wp:wrapPolygon>
            </wp:wrapTight>
            <wp:docPr id="1" name="Obrázek 1" descr="/Users/hora/Library/Mobile Documents/com~apple~CloudDocs/ID/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ra/Library/Mobile Documents/com~apple~CloudDocs/ID/IMG_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12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Čím se ale letošní vánočka lišila od předchozích ročníků? Z důvodu absence našeho umělého stromku jsme byli nuceni vymyslet alternativní řešení. Díky rychlému zásahu Tadeáše a Davida nám byl zapůjčen stromek živý. </w:t>
      </w:r>
    </w:p>
    <w:p w14:paraId="3B40BE7C" w14:textId="57033C69" w:rsidR="00EE33B1" w:rsidRDefault="00EE33B1" w:rsidP="001635C7">
      <w:pPr>
        <w:jc w:val="both"/>
        <w:rPr>
          <w:sz w:val="28"/>
        </w:rPr>
      </w:pPr>
      <w:r>
        <w:rPr>
          <w:sz w:val="28"/>
        </w:rPr>
        <w:t xml:space="preserve">A kdo se zúčastnil? </w:t>
      </w:r>
      <w:r w:rsidR="00D81B2B" w:rsidRPr="00D81B2B">
        <w:rPr>
          <w:sz w:val="28"/>
        </w:rPr>
        <w:t xml:space="preserve">Matěj N., Lukáš N., Kuba V., Kája, </w:t>
      </w:r>
      <w:proofErr w:type="spellStart"/>
      <w:r w:rsidR="00D81B2B">
        <w:rPr>
          <w:sz w:val="28"/>
        </w:rPr>
        <w:t>Pája</w:t>
      </w:r>
      <w:proofErr w:type="spellEnd"/>
      <w:r w:rsidR="00D81B2B" w:rsidRPr="00D81B2B">
        <w:rPr>
          <w:sz w:val="28"/>
        </w:rPr>
        <w:t xml:space="preserve">, </w:t>
      </w:r>
      <w:r w:rsidR="00D81B2B">
        <w:rPr>
          <w:sz w:val="28"/>
        </w:rPr>
        <w:t>Vojta, Upír</w:t>
      </w:r>
      <w:r w:rsidR="00D81B2B" w:rsidRPr="00D81B2B">
        <w:rPr>
          <w:sz w:val="28"/>
        </w:rPr>
        <w:t xml:space="preserve">, Dan, Kozák, Vítek, Mamut, Šoty, Vojta 2., Prokop, </w:t>
      </w:r>
      <w:proofErr w:type="spellStart"/>
      <w:r w:rsidR="00D81B2B" w:rsidRPr="00D81B2B">
        <w:rPr>
          <w:sz w:val="28"/>
        </w:rPr>
        <w:t>Tade</w:t>
      </w:r>
      <w:proofErr w:type="spellEnd"/>
      <w:r w:rsidR="00D81B2B" w:rsidRPr="00D81B2B">
        <w:rPr>
          <w:sz w:val="28"/>
        </w:rPr>
        <w:t xml:space="preserve">, </w:t>
      </w:r>
      <w:r w:rsidR="00D81B2B">
        <w:rPr>
          <w:sz w:val="28"/>
        </w:rPr>
        <w:t xml:space="preserve">David V., Štístko, Jenda, </w:t>
      </w:r>
      <w:proofErr w:type="spellStart"/>
      <w:r w:rsidR="00D81B2B">
        <w:rPr>
          <w:sz w:val="28"/>
        </w:rPr>
        <w:t>Peťa</w:t>
      </w:r>
      <w:proofErr w:type="spellEnd"/>
      <w:r w:rsidR="00D81B2B">
        <w:rPr>
          <w:sz w:val="28"/>
        </w:rPr>
        <w:t>, Vlastík, Lukáš Š, Ondra a já(Matěj).</w:t>
      </w:r>
      <w:bookmarkStart w:id="0" w:name="_GoBack"/>
      <w:bookmarkEnd w:id="0"/>
    </w:p>
    <w:p w14:paraId="24CD6A67" w14:textId="77777777" w:rsidR="00C31F5D" w:rsidRDefault="00C31F5D" w:rsidP="001635C7">
      <w:pPr>
        <w:jc w:val="both"/>
        <w:rPr>
          <w:sz w:val="28"/>
        </w:rPr>
      </w:pPr>
      <w:r>
        <w:rPr>
          <w:sz w:val="28"/>
        </w:rPr>
        <w:t xml:space="preserve">Co se návštěv týče, tento rok nás svou přítomností poctili: Vojta, </w:t>
      </w:r>
      <w:proofErr w:type="spellStart"/>
      <w:r>
        <w:rPr>
          <w:sz w:val="28"/>
        </w:rPr>
        <w:t>Brácha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Snake</w:t>
      </w:r>
      <w:proofErr w:type="spellEnd"/>
      <w:r>
        <w:rPr>
          <w:sz w:val="28"/>
        </w:rPr>
        <w:t>, Medvěd a David.</w:t>
      </w:r>
    </w:p>
    <w:p w14:paraId="7777A617" w14:textId="77777777" w:rsidR="00A04DAF" w:rsidRDefault="004D71D2" w:rsidP="001635C7">
      <w:pPr>
        <w:jc w:val="both"/>
        <w:rPr>
          <w:sz w:val="28"/>
        </w:rPr>
      </w:pPr>
      <w:r>
        <w:rPr>
          <w:sz w:val="28"/>
        </w:rPr>
        <w:t xml:space="preserve">Začátek vánoční schůzky byl doprovázen zpíváním koled, přestávkami s cukrovím a samozřejmě s nově zažitým zvykem čtení z kronik. </w:t>
      </w:r>
      <w:r w:rsidR="001635C7">
        <w:rPr>
          <w:sz w:val="28"/>
        </w:rPr>
        <w:t xml:space="preserve">Mezitím, co se dokončuje číslování anonymních dárků, probíhá venku každoroční hra sfoukávání svíček. Tedy, každoroční až na minulý ročník, kdy se hrála obdoba ve stylu Star </w:t>
      </w:r>
      <w:proofErr w:type="spellStart"/>
      <w:r w:rsidR="001635C7">
        <w:rPr>
          <w:sz w:val="28"/>
        </w:rPr>
        <w:t>Wars</w:t>
      </w:r>
      <w:proofErr w:type="spellEnd"/>
      <w:r w:rsidR="001635C7">
        <w:rPr>
          <w:sz w:val="28"/>
        </w:rPr>
        <w:t>, můžete zavzpomínat v zápisu z minulého roku.</w:t>
      </w:r>
    </w:p>
    <w:p w14:paraId="442BB4CB" w14:textId="77777777" w:rsidR="001635C7" w:rsidRDefault="001635C7" w:rsidP="001635C7">
      <w:pPr>
        <w:jc w:val="both"/>
        <w:rPr>
          <w:sz w:val="28"/>
        </w:rPr>
      </w:pPr>
      <w:r>
        <w:rPr>
          <w:sz w:val="28"/>
        </w:rPr>
        <w:t>Chvíli to vypadalo, že průběh hry je naprostá entropie, nikdo nevěděl, v jakém je týmu, nebo zda se vůbec už hraje, ale po dvou zmatených kolech probíhá souboj mezi dvěma týmy, kde bylo úkolem zničit nepřátelskou základu v podobě svíčky. Zde se vyplatila taktika bleskového útoku jednoho člověka.</w:t>
      </w:r>
    </w:p>
    <w:p w14:paraId="5BC3B413" w14:textId="77777777" w:rsidR="001635C7" w:rsidRDefault="001635C7" w:rsidP="001635C7">
      <w:pPr>
        <w:jc w:val="both"/>
        <w:rPr>
          <w:sz w:val="28"/>
        </w:rPr>
      </w:pPr>
      <w:r>
        <w:rPr>
          <w:sz w:val="28"/>
        </w:rPr>
        <w:t xml:space="preserve">Po návratu zpět nás čeká posledních pár koled, zbytky </w:t>
      </w:r>
      <w:proofErr w:type="gramStart"/>
      <w:r>
        <w:rPr>
          <w:sz w:val="28"/>
        </w:rPr>
        <w:t>cukroví</w:t>
      </w:r>
      <w:proofErr w:type="gramEnd"/>
      <w:r>
        <w:rPr>
          <w:sz w:val="28"/>
        </w:rPr>
        <w:t xml:space="preserve"> a ještě před rozdávání dárku nastupuje </w:t>
      </w:r>
      <w:proofErr w:type="spellStart"/>
      <w:r>
        <w:rPr>
          <w:sz w:val="28"/>
        </w:rPr>
        <w:t>Tade</w:t>
      </w:r>
      <w:proofErr w:type="spellEnd"/>
      <w:r>
        <w:rPr>
          <w:sz w:val="28"/>
        </w:rPr>
        <w:t xml:space="preserve"> s dárkem pro oddíl. A to konkrétně se vzpomínkovou nástěnkou s fotkami z letošního tábora v Huzové (2017). Poté, jak již bylo zmíněno, přišlo rozdávání dárků, poslední koleda a rozloučení. </w:t>
      </w:r>
    </w:p>
    <w:p w14:paraId="7DE01F0E" w14:textId="77777777" w:rsidR="001635C7" w:rsidRPr="003D4C43" w:rsidRDefault="001635C7">
      <w:pPr>
        <w:rPr>
          <w:sz w:val="28"/>
        </w:rPr>
      </w:pPr>
      <w:r>
        <w:rPr>
          <w:sz w:val="28"/>
        </w:rPr>
        <w:t xml:space="preserve"> Veselé Vánoce a šťastný nový rok!</w:t>
      </w:r>
    </w:p>
    <w:sectPr w:rsidR="001635C7" w:rsidRPr="003D4C43" w:rsidSect="00EE33B1">
      <w:footerReference w:type="default" r:id="rId8"/>
      <w:pgSz w:w="11907" w:h="16839" w:code="9"/>
      <w:pgMar w:top="768" w:right="1177" w:bottom="1080" w:left="165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455B0" w14:textId="77777777" w:rsidR="00BD6419" w:rsidRDefault="00BD6419">
      <w:pPr>
        <w:spacing w:after="0" w:line="240" w:lineRule="auto"/>
      </w:pPr>
      <w:r>
        <w:separator/>
      </w:r>
    </w:p>
    <w:p w14:paraId="1017FDDC" w14:textId="77777777" w:rsidR="00BD6419" w:rsidRDefault="00BD6419"/>
  </w:endnote>
  <w:endnote w:type="continuationSeparator" w:id="0">
    <w:p w14:paraId="5BD3D453" w14:textId="77777777" w:rsidR="00BD6419" w:rsidRDefault="00BD6419">
      <w:pPr>
        <w:spacing w:after="0" w:line="240" w:lineRule="auto"/>
      </w:pPr>
      <w:r>
        <w:continuationSeparator/>
      </w:r>
    </w:p>
    <w:p w14:paraId="68854B38" w14:textId="77777777" w:rsidR="00BD6419" w:rsidRDefault="00BD6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6AAD" w14:textId="77777777" w:rsidR="003220AB" w:rsidRDefault="00027A05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D81B2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2D6DD" w14:textId="77777777" w:rsidR="00BD6419" w:rsidRDefault="00BD6419">
      <w:pPr>
        <w:spacing w:after="0" w:line="240" w:lineRule="auto"/>
      </w:pPr>
      <w:r>
        <w:separator/>
      </w:r>
    </w:p>
    <w:p w14:paraId="6069CBB4" w14:textId="77777777" w:rsidR="00BD6419" w:rsidRDefault="00BD6419"/>
  </w:footnote>
  <w:footnote w:type="continuationSeparator" w:id="0">
    <w:p w14:paraId="25614C83" w14:textId="77777777" w:rsidR="00BD6419" w:rsidRDefault="00BD6419">
      <w:pPr>
        <w:spacing w:after="0" w:line="240" w:lineRule="auto"/>
      </w:pPr>
      <w:r>
        <w:continuationSeparator/>
      </w:r>
    </w:p>
    <w:p w14:paraId="20C104A0" w14:textId="77777777" w:rsidR="00BD6419" w:rsidRDefault="00BD641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Nadpis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dpis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dpis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Nadpis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92"/>
    <w:rsid w:val="00027A05"/>
    <w:rsid w:val="001635C7"/>
    <w:rsid w:val="00190D4A"/>
    <w:rsid w:val="001F1450"/>
    <w:rsid w:val="003220AB"/>
    <w:rsid w:val="003D4C43"/>
    <w:rsid w:val="00454B92"/>
    <w:rsid w:val="004D71D2"/>
    <w:rsid w:val="008A4252"/>
    <w:rsid w:val="00A04DAF"/>
    <w:rsid w:val="00A80AA2"/>
    <w:rsid w:val="00BD6419"/>
    <w:rsid w:val="00C31F5D"/>
    <w:rsid w:val="00D81B2B"/>
    <w:rsid w:val="00E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03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cs-CZ" w:eastAsia="ja-JP" w:bidi="cs-CZ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F1450"/>
  </w:style>
  <w:style w:type="paragraph" w:styleId="Nadpis1">
    <w:name w:val="heading 1"/>
    <w:basedOn w:val="Normln"/>
    <w:link w:val="Nadpis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Nadpis2">
    <w:name w:val="heading 2"/>
    <w:basedOn w:val="Normln"/>
    <w:link w:val="Nadpis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dpis5">
    <w:name w:val="heading 5"/>
    <w:basedOn w:val="Normln"/>
    <w:link w:val="Nadpis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Nadpis6">
    <w:name w:val="heading 6"/>
    <w:basedOn w:val="Normln"/>
    <w:link w:val="Nadpis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Nadpis7">
    <w:name w:val="heading 7"/>
    <w:basedOn w:val="Normln"/>
    <w:link w:val="Nadpis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Nadpis8">
    <w:name w:val="heading 8"/>
    <w:basedOn w:val="Normln"/>
    <w:link w:val="Nadpis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zev">
    <w:name w:val="Title"/>
    <w:basedOn w:val="Normln"/>
    <w:link w:val="Nzev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Normln"/>
    <w:next w:val="Nzev"/>
    <w:link w:val="DatumChar"/>
    <w:uiPriority w:val="2"/>
    <w:qFormat/>
    <w:pPr>
      <w:spacing w:after="360"/>
      <w:ind w:left="0"/>
    </w:pPr>
    <w:rPr>
      <w:sz w:val="28"/>
    </w:rPr>
  </w:style>
  <w:style w:type="character" w:customStyle="1" w:styleId="DatumChar">
    <w:name w:val="Datum Char"/>
    <w:basedOn w:val="Standardnpsmoodstavce"/>
    <w:link w:val="Datum"/>
    <w:uiPriority w:val="2"/>
    <w:rPr>
      <w:sz w:val="28"/>
    </w:rPr>
  </w:style>
  <w:style w:type="character" w:styleId="Vraznzdraznn">
    <w:name w:val="Intense Emphasis"/>
    <w:basedOn w:val="Standardnpsmoodstavce"/>
    <w:uiPriority w:val="21"/>
    <w:semiHidden/>
    <w:unhideWhenUsed/>
    <w:qFormat/>
    <w:rPr>
      <w:b/>
      <w:iCs/>
      <w:color w:val="2E2E2E" w:themeColor="accent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color w:val="2E2E2E" w:themeColor="accent2"/>
    </w:rPr>
  </w:style>
  <w:style w:type="character" w:styleId="Vraznodkaz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character" w:styleId="Jemnzdraznn">
    <w:name w:val="Subtle Emphasis"/>
    <w:basedOn w:val="Standardnpsmoodstavce"/>
    <w:uiPriority w:val="19"/>
    <w:semiHidden/>
    <w:unhideWhenUsed/>
    <w:qFormat/>
    <w:rPr>
      <w:i/>
      <w:iCs/>
      <w:color w:val="707070" w:themeColor="accent1"/>
    </w:rPr>
  </w:style>
  <w:style w:type="character" w:styleId="Jemnodkaz">
    <w:name w:val="Subtle Reference"/>
    <w:basedOn w:val="Standardnpsmoodstavce"/>
    <w:uiPriority w:val="31"/>
    <w:semiHidden/>
    <w:unhideWhenUsed/>
    <w:qFormat/>
    <w:rPr>
      <w:caps/>
      <w:smallCaps w:val="0"/>
      <w:color w:val="707070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eastAsiaTheme="minorEastAsia"/>
      <w:i/>
      <w:spacing w:val="15"/>
      <w:sz w:val="3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ra/Library/Containers/com.microsoft.Word/Data/Library/Caches/1029/TM10002082/Vytvor&#780;eni&#769;%20osnovy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Vytvoření osnovy.dotx</Template>
  <TotalTime>21</TotalTime>
  <Pages>1</Pages>
  <Words>255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Hora</dc:creator>
  <cp:keywords/>
  <dc:description/>
  <cp:lastModifiedBy>Matěj Hora</cp:lastModifiedBy>
  <cp:revision>2</cp:revision>
  <cp:lastPrinted>2018-01-30T11:01:00Z</cp:lastPrinted>
  <dcterms:created xsi:type="dcterms:W3CDTF">2018-01-30T10:31:00Z</dcterms:created>
  <dcterms:modified xsi:type="dcterms:W3CDTF">2018-01-31T11:42:00Z</dcterms:modified>
</cp:coreProperties>
</file>